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18" w:rsidRPr="00943F54" w:rsidRDefault="004D5B18" w:rsidP="004D5B1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3F54">
        <w:rPr>
          <w:rFonts w:ascii="Times New Roman" w:hAnsi="Times New Roman" w:cs="Times New Roman"/>
          <w:sz w:val="24"/>
          <w:szCs w:val="24"/>
        </w:rPr>
        <w:t>Na temelju članka 1</w:t>
      </w:r>
      <w:r>
        <w:rPr>
          <w:rFonts w:ascii="Times New Roman" w:hAnsi="Times New Roman" w:cs="Times New Roman"/>
          <w:sz w:val="24"/>
          <w:szCs w:val="24"/>
        </w:rPr>
        <w:t>4. Zakona o zaštiti od požara (</w:t>
      </w:r>
      <w:r w:rsidRPr="00943F54">
        <w:rPr>
          <w:rFonts w:ascii="Times New Roman" w:hAnsi="Times New Roman" w:cs="Times New Roman"/>
          <w:sz w:val="24"/>
          <w:szCs w:val="24"/>
        </w:rPr>
        <w:t xml:space="preserve">Narodne novine </w:t>
      </w:r>
      <w:r w:rsidRPr="00943F54">
        <w:rPr>
          <w:rFonts w:ascii="Times New Roman" w:hAnsi="Times New Roman" w:cs="Times New Roman"/>
          <w:sz w:val="24"/>
          <w:szCs w:val="24"/>
          <w:shd w:val="clear" w:color="auto" w:fill="FFFFFF"/>
        </w:rPr>
        <w:t>92/10 i 114/22)</w:t>
      </w:r>
      <w:r w:rsidRPr="00943F54">
        <w:rPr>
          <w:rFonts w:ascii="Times New Roman" w:hAnsi="Times New Roman" w:cs="Times New Roman"/>
          <w:sz w:val="24"/>
          <w:szCs w:val="24"/>
        </w:rPr>
        <w:t xml:space="preserve"> i članka 41. točke 2. Statuta Grada Zagreba (Službeni glasnik Grada Zagreba </w:t>
      </w:r>
      <w:hyperlink r:id="rId4" w:tgtFrame="_blank" w:history="1">
        <w:r w:rsidRPr="00943F54">
          <w:rPr>
            <w:rFonts w:ascii="Times New Roman" w:hAnsi="Times New Roman" w:cs="Times New Roman"/>
            <w:sz w:val="24"/>
            <w:szCs w:val="24"/>
            <w:lang w:val="en"/>
          </w:rPr>
          <w:t>23/16</w:t>
        </w:r>
      </w:hyperlink>
      <w:r w:rsidRPr="00943F54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hyperlink r:id="rId5" w:tgtFrame="_blank" w:history="1">
        <w:r w:rsidRPr="00943F54">
          <w:rPr>
            <w:rFonts w:ascii="Times New Roman" w:hAnsi="Times New Roman" w:cs="Times New Roman"/>
            <w:sz w:val="24"/>
            <w:szCs w:val="24"/>
            <w:lang w:val="en"/>
          </w:rPr>
          <w:t>2/18</w:t>
        </w:r>
      </w:hyperlink>
      <w:r w:rsidRPr="00943F54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hyperlink r:id="rId6" w:tgtFrame="_blank" w:history="1">
        <w:r w:rsidRPr="00943F54">
          <w:rPr>
            <w:rFonts w:ascii="Times New Roman" w:hAnsi="Times New Roman" w:cs="Times New Roman"/>
            <w:sz w:val="24"/>
            <w:szCs w:val="24"/>
            <w:lang w:val="en"/>
          </w:rPr>
          <w:t>23/18</w:t>
        </w:r>
      </w:hyperlink>
      <w:r w:rsidRPr="00943F54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hyperlink r:id="rId7" w:tgtFrame="_blank" w:history="1">
        <w:r w:rsidRPr="00943F54">
          <w:rPr>
            <w:rFonts w:ascii="Times New Roman" w:hAnsi="Times New Roman" w:cs="Times New Roman"/>
            <w:sz w:val="24"/>
            <w:szCs w:val="24"/>
            <w:lang w:val="en"/>
          </w:rPr>
          <w:t>3/20</w:t>
        </w:r>
      </w:hyperlink>
      <w:r w:rsidRPr="00943F54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hyperlink r:id="rId8" w:tgtFrame="_blank" w:history="1">
        <w:r w:rsidRPr="00943F54">
          <w:rPr>
            <w:rFonts w:ascii="Times New Roman" w:hAnsi="Times New Roman" w:cs="Times New Roman"/>
            <w:sz w:val="24"/>
            <w:szCs w:val="24"/>
            <w:lang w:val="en"/>
          </w:rPr>
          <w:t>3/21</w:t>
        </w:r>
      </w:hyperlink>
      <w:r w:rsidRPr="00943F54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hyperlink r:id="rId9" w:tgtFrame="_blank" w:history="1">
        <w:r w:rsidRPr="00943F54">
          <w:rPr>
            <w:rFonts w:ascii="Times New Roman" w:hAnsi="Times New Roman" w:cs="Times New Roman"/>
            <w:sz w:val="24"/>
            <w:szCs w:val="24"/>
          </w:rPr>
          <w:t>11/21 - pročišćeni teks</w:t>
        </w:r>
      </w:hyperlink>
      <w:r w:rsidRPr="00943F54">
        <w:rPr>
          <w:rFonts w:ascii="Times New Roman" w:hAnsi="Times New Roman" w:cs="Times New Roman"/>
          <w:sz w:val="24"/>
          <w:szCs w:val="24"/>
        </w:rPr>
        <w:t xml:space="preserve">t i </w:t>
      </w:r>
      <w:r w:rsidRPr="00943F54">
        <w:rPr>
          <w:rFonts w:ascii="Times New Roman" w:hAnsi="Times New Roman" w:cs="Times New Roman"/>
          <w:sz w:val="24"/>
          <w:szCs w:val="24"/>
          <w:lang w:val="en"/>
        </w:rPr>
        <w:t>16/22),</w:t>
      </w:r>
      <w:r w:rsidRPr="00943F54">
        <w:rPr>
          <w:rFonts w:ascii="Times New Roman" w:hAnsi="Times New Roman" w:cs="Times New Roman"/>
          <w:sz w:val="24"/>
          <w:szCs w:val="24"/>
        </w:rPr>
        <w:t xml:space="preserve"> Gradska skupština Grada Zagreba na ____. sjednici, ________ 2023., donijela je</w:t>
      </w:r>
    </w:p>
    <w:p w:rsidR="004D5B18" w:rsidRPr="00943F54" w:rsidRDefault="004D5B18" w:rsidP="004D5B1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5B18" w:rsidRPr="00943F54" w:rsidRDefault="004D5B18" w:rsidP="004D5B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F54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:rsidR="004D5B18" w:rsidRPr="00943F54" w:rsidRDefault="004D5B18" w:rsidP="004D5B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F54">
        <w:rPr>
          <w:rFonts w:ascii="Times New Roman" w:hAnsi="Times New Roman" w:cs="Times New Roman"/>
          <w:b/>
          <w:bCs/>
          <w:sz w:val="24"/>
          <w:szCs w:val="24"/>
        </w:rPr>
        <w:t>o mjerama zaštite od požara na otvorenom prostoru na području Grada Zagreba</w:t>
      </w:r>
    </w:p>
    <w:p w:rsidR="004D5B18" w:rsidRDefault="004D5B18" w:rsidP="004D5B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F025A8" w:rsidRDefault="004D5B18" w:rsidP="004D5B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 xml:space="preserve">se odlukom utvrđuju </w:t>
      </w:r>
      <w:r w:rsidRPr="00943F54">
        <w:rPr>
          <w:rFonts w:ascii="Times New Roman" w:hAnsi="Times New Roman" w:cs="Times New Roman"/>
          <w:sz w:val="24"/>
          <w:szCs w:val="24"/>
        </w:rPr>
        <w:t>mjere za sprječavanje nastajanja i širenja požara na otvorenom prostoru na području Grada Zagreba.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Otv</w:t>
      </w:r>
      <w:r>
        <w:rPr>
          <w:rFonts w:ascii="Times New Roman" w:hAnsi="Times New Roman" w:cs="Times New Roman"/>
          <w:sz w:val="24"/>
          <w:szCs w:val="24"/>
        </w:rPr>
        <w:t>orenim prostorom, u smislu ove o</w:t>
      </w:r>
      <w:r w:rsidRPr="00943F54">
        <w:rPr>
          <w:rFonts w:ascii="Times New Roman" w:hAnsi="Times New Roman" w:cs="Times New Roman"/>
          <w:sz w:val="24"/>
          <w:szCs w:val="24"/>
        </w:rPr>
        <w:t>dluke, smatra se poljoprivredno zemljište, zaštićeni dijelovi prirode, šume, šumska zemljišta, zemljište u neposrednoj blizini šume, zemljište na kojem su građevine javne i poslovne namjene, obalni pojas</w:t>
      </w:r>
      <w:r>
        <w:rPr>
          <w:rFonts w:ascii="Times New Roman" w:hAnsi="Times New Roman" w:cs="Times New Roman"/>
          <w:sz w:val="24"/>
          <w:szCs w:val="24"/>
        </w:rPr>
        <w:t xml:space="preserve"> rijeke i jezera,</w:t>
      </w:r>
      <w:r w:rsidRPr="00943F54">
        <w:rPr>
          <w:rFonts w:ascii="Times New Roman" w:hAnsi="Times New Roman" w:cs="Times New Roman"/>
          <w:sz w:val="24"/>
          <w:szCs w:val="24"/>
        </w:rPr>
        <w:t xml:space="preserve"> odlagališta otpada, gradski parkovi, okućnice i ostali otvoreni prostori.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2.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Loženjem vatre na ot</w:t>
      </w:r>
      <w:r>
        <w:rPr>
          <w:rFonts w:ascii="Times New Roman" w:hAnsi="Times New Roman" w:cs="Times New Roman"/>
          <w:sz w:val="24"/>
          <w:szCs w:val="24"/>
        </w:rPr>
        <w:t>vorenom prostoru, u smislu ove o</w:t>
      </w:r>
      <w:r w:rsidRPr="00943F54">
        <w:rPr>
          <w:rFonts w:ascii="Times New Roman" w:hAnsi="Times New Roman" w:cs="Times New Roman"/>
          <w:sz w:val="24"/>
          <w:szCs w:val="24"/>
        </w:rPr>
        <w:t>dluke, smatra se loženje vatre izvan zatvorenih odnosno pokrivenih prostora s osiguranim ložištem kao što je: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943F54">
        <w:rPr>
          <w:rFonts w:ascii="Times New Roman" w:hAnsi="Times New Roman" w:cs="Times New Roman"/>
          <w:sz w:val="24"/>
          <w:szCs w:val="24"/>
        </w:rPr>
        <w:t xml:space="preserve">paljivanje korova, papira, suhe trave i žbunja, šikara, gustog šumskog raslinja (šiblja), otpadnih grana i lišća nastalih pri sječi stabala te bilja i </w:t>
      </w:r>
      <w:r>
        <w:rPr>
          <w:rFonts w:ascii="Times New Roman" w:hAnsi="Times New Roman" w:cs="Times New Roman"/>
          <w:sz w:val="24"/>
          <w:szCs w:val="24"/>
        </w:rPr>
        <w:t>slično,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loženje u improviziranim ložištima i drugim objektima s otvorenim ložištem i roštilji koji se koriste na mjestima koja nisu određena za tu svrhu od strane pravnih osoba koje gospodare šumama i šumskim zemljištem, odnosno od strane nadležnog tijela jedinice lokalne samouprave i uprave za ostale prostore kojima ne gospodare pravne osobe,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logorske vatre i slično.</w:t>
      </w: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F025A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II. MJERE ZA ZAŠTITU OD POŽARA</w:t>
      </w: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3.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Zabranjeno je </w:t>
      </w:r>
      <w:bookmarkStart w:id="1" w:name="_Hlk117082341"/>
      <w:r w:rsidRPr="00943F54">
        <w:rPr>
          <w:rFonts w:ascii="Times New Roman" w:hAnsi="Times New Roman" w:cs="Times New Roman"/>
          <w:sz w:val="24"/>
          <w:szCs w:val="24"/>
        </w:rPr>
        <w:t>bacanje šibica, opušaka i drugih gorećih i užarenih tvari na otvorene površine, kao i vršenje radnji koje mogu prouzrokovati požar</w:t>
      </w:r>
      <w:bookmarkEnd w:id="1"/>
      <w:r w:rsidRPr="00943F54">
        <w:rPr>
          <w:rFonts w:ascii="Times New Roman" w:hAnsi="Times New Roman" w:cs="Times New Roman"/>
          <w:sz w:val="24"/>
          <w:szCs w:val="24"/>
        </w:rPr>
        <w:t>, osim na mjestima koja utvrdi pravna osoba koja gospodari ili upravlja otvorenim prostorom.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FC7">
        <w:rPr>
          <w:rFonts w:ascii="Times New Roman" w:hAnsi="Times New Roman" w:cs="Times New Roman"/>
          <w:sz w:val="24"/>
          <w:szCs w:val="24"/>
        </w:rPr>
        <w:t>Članak 4.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Zabranjeno je </w:t>
      </w:r>
      <w:bookmarkStart w:id="2" w:name="_Hlk141864263"/>
      <w:r>
        <w:rPr>
          <w:rFonts w:ascii="Times New Roman" w:hAnsi="Times New Roman" w:cs="Times New Roman"/>
          <w:sz w:val="24"/>
          <w:szCs w:val="24"/>
        </w:rPr>
        <w:t>spaljivanje,</w:t>
      </w:r>
      <w:r w:rsidRPr="00E03FC7">
        <w:rPr>
          <w:rFonts w:ascii="Times New Roman" w:hAnsi="Times New Roman" w:cs="Times New Roman"/>
          <w:sz w:val="24"/>
          <w:szCs w:val="24"/>
        </w:rPr>
        <w:t xml:space="preserve"> paljenj</w:t>
      </w:r>
      <w:r>
        <w:rPr>
          <w:rFonts w:ascii="Times New Roman" w:hAnsi="Times New Roman" w:cs="Times New Roman"/>
          <w:sz w:val="24"/>
          <w:szCs w:val="24"/>
        </w:rPr>
        <w:t>e i loženje vatre</w:t>
      </w:r>
      <w:r w:rsidRPr="00943F5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43F54">
        <w:rPr>
          <w:rFonts w:ascii="Times New Roman" w:hAnsi="Times New Roman" w:cs="Times New Roman"/>
          <w:sz w:val="24"/>
          <w:szCs w:val="24"/>
        </w:rPr>
        <w:t xml:space="preserve">na svim otvorenim prostorima u vremenskom razdoblju od 1. lipnja do 30. rujna te u razdobljima kada je na području Grada Zagreba proglašena velika i vrlo velika opasnost od požara na otvorenom prostoru. 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FC7">
        <w:rPr>
          <w:rFonts w:ascii="Times New Roman" w:hAnsi="Times New Roman" w:cs="Times New Roman"/>
          <w:sz w:val="24"/>
          <w:szCs w:val="24"/>
        </w:rPr>
        <w:t xml:space="preserve">Vatrogasni zapovjednik Grada Zagreba po vlastitoj procjeni, a temeljem stanja na terenu i stupnju indeksa opasnosti od nastanka i širenja požara, može donijeti kratkoročnu mjeru </w:t>
      </w:r>
      <w:r w:rsidRPr="00E03FC7">
        <w:rPr>
          <w:rFonts w:ascii="Times New Roman" w:hAnsi="Times New Roman" w:cs="Times New Roman"/>
          <w:sz w:val="24"/>
          <w:szCs w:val="24"/>
        </w:rPr>
        <w:lastRenderedPageBreak/>
        <w:t>zabrane</w:t>
      </w:r>
      <w:r>
        <w:rPr>
          <w:rFonts w:ascii="Times New Roman" w:hAnsi="Times New Roman" w:cs="Times New Roman"/>
          <w:sz w:val="24"/>
          <w:szCs w:val="24"/>
        </w:rPr>
        <w:t xml:space="preserve"> spaljivanja,</w:t>
      </w:r>
      <w:r w:rsidRPr="00E03FC7">
        <w:rPr>
          <w:rFonts w:ascii="Times New Roman" w:hAnsi="Times New Roman" w:cs="Times New Roman"/>
          <w:sz w:val="24"/>
          <w:szCs w:val="24"/>
        </w:rPr>
        <w:t xml:space="preserve"> paljenja</w:t>
      </w:r>
      <w:r>
        <w:rPr>
          <w:rFonts w:ascii="Times New Roman" w:hAnsi="Times New Roman" w:cs="Times New Roman"/>
          <w:sz w:val="24"/>
          <w:szCs w:val="24"/>
        </w:rPr>
        <w:t xml:space="preserve"> i loženja vatre</w:t>
      </w:r>
      <w:r w:rsidRPr="00E03FC7">
        <w:rPr>
          <w:rFonts w:ascii="Times New Roman" w:hAnsi="Times New Roman" w:cs="Times New Roman"/>
          <w:sz w:val="24"/>
          <w:szCs w:val="24"/>
        </w:rPr>
        <w:t>. Kratkoročna mjera se odnosi na vremen</w:t>
      </w:r>
      <w:r>
        <w:rPr>
          <w:rFonts w:ascii="Times New Roman" w:hAnsi="Times New Roman" w:cs="Times New Roman"/>
          <w:sz w:val="24"/>
          <w:szCs w:val="24"/>
        </w:rPr>
        <w:t>sko razdoblje iz članka 7. ove o</w:t>
      </w:r>
      <w:r w:rsidRPr="00E03FC7">
        <w:rPr>
          <w:rFonts w:ascii="Times New Roman" w:hAnsi="Times New Roman" w:cs="Times New Roman"/>
          <w:sz w:val="24"/>
          <w:szCs w:val="24"/>
        </w:rPr>
        <w:t>dluke i mora biti javno objavljena kao i njen opoziv.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5.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Iznimno, u vremens</w:t>
      </w:r>
      <w:r>
        <w:rPr>
          <w:rFonts w:ascii="Times New Roman" w:hAnsi="Times New Roman" w:cs="Times New Roman"/>
          <w:sz w:val="24"/>
          <w:szCs w:val="24"/>
        </w:rPr>
        <w:t>kom razdoblju iz članka 4. ove o</w:t>
      </w:r>
      <w:r w:rsidRPr="00943F54">
        <w:rPr>
          <w:rFonts w:ascii="Times New Roman" w:hAnsi="Times New Roman" w:cs="Times New Roman"/>
          <w:sz w:val="24"/>
          <w:szCs w:val="24"/>
        </w:rPr>
        <w:t>dluke, na pisani zahtjev pravne ili fizičke osobe, Javna vatrogasna postrojba Grada Zagreba može odobriti loženje vatre na otvorenom prostoru, uz uvjet organiziranja vatrogasnog dežurstva i poduzimanje preventivnih mjera zašt</w:t>
      </w:r>
      <w:r>
        <w:rPr>
          <w:rFonts w:ascii="Times New Roman" w:hAnsi="Times New Roman" w:cs="Times New Roman"/>
          <w:sz w:val="24"/>
          <w:szCs w:val="24"/>
        </w:rPr>
        <w:t>ite od požara iz članka 9. ove o</w:t>
      </w:r>
      <w:r w:rsidRPr="00943F54">
        <w:rPr>
          <w:rFonts w:ascii="Times New Roman" w:hAnsi="Times New Roman" w:cs="Times New Roman"/>
          <w:sz w:val="24"/>
          <w:szCs w:val="24"/>
        </w:rPr>
        <w:t>dluke.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iz stavka 1. ovog</w:t>
      </w:r>
      <w:r w:rsidRPr="00943F54">
        <w:rPr>
          <w:rFonts w:ascii="Times New Roman" w:hAnsi="Times New Roman" w:cs="Times New Roman"/>
          <w:sz w:val="24"/>
          <w:szCs w:val="24"/>
        </w:rPr>
        <w:t xml:space="preserve"> članka podnosi se najkasnije 24 sata prije planiranog loženja vatre na otvorenom</w:t>
      </w:r>
      <w:r>
        <w:rPr>
          <w:rFonts w:ascii="Times New Roman" w:hAnsi="Times New Roman" w:cs="Times New Roman"/>
          <w:sz w:val="24"/>
          <w:szCs w:val="24"/>
        </w:rPr>
        <w:t xml:space="preserve"> prostoru</w:t>
      </w:r>
      <w:r w:rsidRPr="00943F54">
        <w:rPr>
          <w:rFonts w:ascii="Times New Roman" w:hAnsi="Times New Roman" w:cs="Times New Roman"/>
          <w:sz w:val="24"/>
          <w:szCs w:val="24"/>
        </w:rPr>
        <w:t>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U zahtjevu </w:t>
      </w:r>
      <w:r>
        <w:rPr>
          <w:rFonts w:ascii="Times New Roman" w:hAnsi="Times New Roman" w:cs="Times New Roman"/>
          <w:sz w:val="24"/>
          <w:szCs w:val="24"/>
        </w:rPr>
        <w:t>iz stavka 1. ovog</w:t>
      </w:r>
      <w:r w:rsidRPr="00943F54">
        <w:rPr>
          <w:rFonts w:ascii="Times New Roman" w:hAnsi="Times New Roman" w:cs="Times New Roman"/>
          <w:sz w:val="24"/>
          <w:szCs w:val="24"/>
        </w:rPr>
        <w:t xml:space="preserve"> članka je potrebno navesti mjesto loženja vatre, naziv dobrovoljnog vatrogasnog društva koje će dežurati te popis planiranih preventivnih mjera zaštite od požara iz članka 9. ov</w:t>
      </w:r>
      <w:r>
        <w:rPr>
          <w:rFonts w:ascii="Times New Roman" w:hAnsi="Times New Roman" w:cs="Times New Roman"/>
          <w:sz w:val="24"/>
          <w:szCs w:val="24"/>
        </w:rPr>
        <w:t>e o</w:t>
      </w:r>
      <w:r w:rsidRPr="00943F54">
        <w:rPr>
          <w:rFonts w:ascii="Times New Roman" w:hAnsi="Times New Roman" w:cs="Times New Roman"/>
          <w:sz w:val="24"/>
          <w:szCs w:val="24"/>
        </w:rPr>
        <w:t xml:space="preserve">dluke. 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Zahtjev se može predati neposredno, putem pošte, elektroničkom poštom i putem online obrasca, koji se nalazi na mrežnoj stranici Javne vatrogasne postrojbe Grada Zagreba.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Troškove vatrogasnog dežurstva snosi pravna odnosno fizička osoba na čiji zahtjev je organizirano</w:t>
      </w:r>
      <w:r>
        <w:rPr>
          <w:rFonts w:ascii="Times New Roman" w:hAnsi="Times New Roman" w:cs="Times New Roman"/>
          <w:sz w:val="24"/>
          <w:szCs w:val="24"/>
        </w:rPr>
        <w:t xml:space="preserve"> vatrogasno dežurstvo</w:t>
      </w:r>
      <w:r w:rsidRPr="00943F54">
        <w:rPr>
          <w:rFonts w:ascii="Times New Roman" w:hAnsi="Times New Roman" w:cs="Times New Roman"/>
          <w:sz w:val="24"/>
          <w:szCs w:val="24"/>
        </w:rPr>
        <w:t>, a prema važećem Cjeniku vatrogasnih intervencija.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6.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U vremens</w:t>
      </w:r>
      <w:r>
        <w:rPr>
          <w:rFonts w:ascii="Times New Roman" w:hAnsi="Times New Roman" w:cs="Times New Roman"/>
          <w:sz w:val="24"/>
          <w:szCs w:val="24"/>
        </w:rPr>
        <w:t>kom razdoblju iz članka 4. ove o</w:t>
      </w:r>
      <w:r w:rsidRPr="00943F54">
        <w:rPr>
          <w:rFonts w:ascii="Times New Roman" w:hAnsi="Times New Roman" w:cs="Times New Roman"/>
          <w:sz w:val="24"/>
          <w:szCs w:val="24"/>
        </w:rPr>
        <w:t>dluke dopušteno je korištenje improviziranih roštilja na okućnicama u naseljenom području, uz uvjet da je mjesto loženja očišćeno i udaljeno od svih gorivih tvari minimalno u perimetru od 1,5 metar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F54">
        <w:rPr>
          <w:rFonts w:ascii="Times New Roman" w:hAnsi="Times New Roman" w:cs="Times New Roman"/>
          <w:sz w:val="24"/>
          <w:szCs w:val="24"/>
        </w:rPr>
        <w:t xml:space="preserve"> od ruba improviziranog roštilja te da je pripremljena odgovarajuća količina vode za gašenje ostatka loženja vatre (žar i slično) i za polijevanje pepela.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Roštilji izrađeni u vatrootpornom kućištu, iz kojeg ne postoji mogućnost prenošenja vatre na otvoreni prostor, mogu se koristit</w:t>
      </w:r>
      <w:r>
        <w:rPr>
          <w:rFonts w:ascii="Times New Roman" w:hAnsi="Times New Roman" w:cs="Times New Roman"/>
          <w:sz w:val="24"/>
          <w:szCs w:val="24"/>
        </w:rPr>
        <w:t>i u razdoblju iz članka 4. ove o</w:t>
      </w:r>
      <w:r w:rsidRPr="00943F54">
        <w:rPr>
          <w:rFonts w:ascii="Times New Roman" w:hAnsi="Times New Roman" w:cs="Times New Roman"/>
          <w:sz w:val="24"/>
          <w:szCs w:val="24"/>
        </w:rPr>
        <w:t>dluke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3F54">
        <w:rPr>
          <w:rFonts w:ascii="Times New Roman" w:hAnsi="Times New Roman" w:cs="Times New Roman"/>
          <w:sz w:val="24"/>
          <w:szCs w:val="24"/>
        </w:rPr>
        <w:t xml:space="preserve"> uz uvjet pripreme sigurnosnog perimetra odnosno očišćenog okolnog prostora i osiguranja priručnog sredstva za gašenje vatre (voda, metlanica, lopata i slično).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iz članka 4. ove o</w:t>
      </w:r>
      <w:r w:rsidRPr="00943F54">
        <w:rPr>
          <w:rFonts w:ascii="Times New Roman" w:hAnsi="Times New Roman" w:cs="Times New Roman"/>
          <w:sz w:val="24"/>
          <w:szCs w:val="24"/>
        </w:rPr>
        <w:t>dluke dopušteno je zavarivanje, brušenje i obavljanje drugih radnji koje mogu prouzročiti iskrenje odnosno vatru na otvorenom prostoru, uz obveznu primjenu sigurnosnih mjera iz stavaka 2. ovog članka.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C0">
        <w:rPr>
          <w:rFonts w:ascii="Times New Roman" w:hAnsi="Times New Roman" w:cs="Times New Roman"/>
          <w:sz w:val="24"/>
          <w:szCs w:val="24"/>
        </w:rPr>
        <w:t>Članak 7.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U razdoblju od 1. listopada do 31. svibnja pravne i fizičke osobe mogu obavljati loženje vatre na otvorenom prostoru, uz uvjet da o tome </w:t>
      </w:r>
      <w:r>
        <w:rPr>
          <w:rFonts w:ascii="Times New Roman" w:hAnsi="Times New Roman" w:cs="Times New Roman"/>
          <w:sz w:val="24"/>
          <w:szCs w:val="24"/>
        </w:rPr>
        <w:t xml:space="preserve">neposredno prije namjere loženja </w:t>
      </w:r>
      <w:r w:rsidRPr="00943F54">
        <w:rPr>
          <w:rFonts w:ascii="Times New Roman" w:hAnsi="Times New Roman" w:cs="Times New Roman"/>
          <w:sz w:val="24"/>
          <w:szCs w:val="24"/>
        </w:rPr>
        <w:t>obavijeste Javnu vatrogasnu postrojbu Grad</w:t>
      </w:r>
      <w:r>
        <w:rPr>
          <w:rFonts w:ascii="Times New Roman" w:hAnsi="Times New Roman" w:cs="Times New Roman"/>
          <w:sz w:val="24"/>
          <w:szCs w:val="24"/>
        </w:rPr>
        <w:t>a Zagreba</w:t>
      </w:r>
      <w:r w:rsidRPr="00943F54">
        <w:rPr>
          <w:rFonts w:ascii="Times New Roman" w:hAnsi="Times New Roman" w:cs="Times New Roman"/>
          <w:sz w:val="24"/>
          <w:szCs w:val="24"/>
        </w:rPr>
        <w:t xml:space="preserve"> putem telefona na broj 193 ili na drugi prikladan način. </w:t>
      </w: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8.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Maloljetnim osobama zabranjeno je loženje vatre na otvorenom prostoru.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9.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lastRenderedPageBreak/>
        <w:t>Javna vatrogasna postrojba Grada Zagreba, nakon zaprimanja obavijesti o namjeri loženja vatre na otvorenom pr</w:t>
      </w:r>
      <w:r>
        <w:rPr>
          <w:rFonts w:ascii="Times New Roman" w:hAnsi="Times New Roman" w:cs="Times New Roman"/>
          <w:sz w:val="24"/>
          <w:szCs w:val="24"/>
        </w:rPr>
        <w:t>ostoru, u smislu članka 7. ove o</w:t>
      </w:r>
      <w:r w:rsidRPr="00943F54">
        <w:rPr>
          <w:rFonts w:ascii="Times New Roman" w:hAnsi="Times New Roman" w:cs="Times New Roman"/>
          <w:sz w:val="24"/>
          <w:szCs w:val="24"/>
        </w:rPr>
        <w:t>dluke, obvezna je prijavitelju namjere loženja vatre na otvorenom pr</w:t>
      </w:r>
      <w:r>
        <w:rPr>
          <w:rFonts w:ascii="Times New Roman" w:hAnsi="Times New Roman" w:cs="Times New Roman"/>
          <w:sz w:val="24"/>
          <w:szCs w:val="24"/>
        </w:rPr>
        <w:t>ostoru</w:t>
      </w:r>
      <w:r w:rsidRPr="00943F54">
        <w:rPr>
          <w:rFonts w:ascii="Times New Roman" w:hAnsi="Times New Roman" w:cs="Times New Roman"/>
          <w:sz w:val="24"/>
          <w:szCs w:val="24"/>
        </w:rPr>
        <w:t xml:space="preserve"> dati upute koje je preventivne mjere zaštite od požara nužno poduzeti da se vatra ne bi proširila na druge površine ili objekte, a posebice: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tvari koje se spaljuju moraju se izmjestiti na dovoljnu udaljenost od vodova električne energije, javnih cesta, željezničkih pruga, industrijskih postrojenja, stambenih građevina i drugih objekata koje bi vatra ili dim mogli ugroziti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oko mjesta spaljivanja potrebno je očistiti sigurnosni pojas u krugu najmanje tri metra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ovisno o količini tvari i veličini površine koja se spaljuje, potrebno je osigurati prisutnost dovoljnog broja punoljetnih osoba sposobnih za gašenje požara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uz mjesto spaljivanja potrebno je osigurati odgovarajuću opremu i priručna sredstva potrebna za gašenje (voda, metlanica, lopata i slično), ovisno o vrsti i količini tvari koja se spaljuje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943F54">
        <w:rPr>
          <w:rFonts w:ascii="Times New Roman" w:hAnsi="Times New Roman" w:cs="Times New Roman"/>
          <w:sz w:val="24"/>
          <w:szCs w:val="24"/>
        </w:rPr>
        <w:t>paljivanje obavljati samo danju i za mirna vremena odnosno kada ne puše vjetar jačine 5 m/s ili više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obavijest o namjeri spaljivanja, mjestu, vremenu i vrsti tvari koja se namjerava spaliti dojaviti Javnoj vatrogasnoj postrojbi Grada Zagreba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spaljivanje se može provesti samo ako nije utvrđena velika ili vrlo velika opasnost za nastajanje i širenje požara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za spaljivanje manjih količina suhe trave, korova, raslinja, biljnog otpada i drugih gorivih tvari organskog podrijetla na površini do 100 m² ili do 1 m³ tih tvari sakupljenih na jednom mjestu, a nalaze se na otvorenom prostoru gdje objektivno ne prijeti opasnost po život i imovinu ljudi, nije potrebno dojaviti namjeru spaljivanja, ali je važno pridržavati se već navedenih mjera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 xml:space="preserve">nužno je poštivanje odredaba važeće Odluke o agrotehničkim mjerama i mjerama za uređivanje i održavanje poljoprivrednih rudine donesene od </w:t>
      </w:r>
      <w:r>
        <w:rPr>
          <w:rFonts w:ascii="Times New Roman" w:hAnsi="Times New Roman" w:cs="Times New Roman"/>
          <w:sz w:val="24"/>
          <w:szCs w:val="24"/>
        </w:rPr>
        <w:t xml:space="preserve">strane </w:t>
      </w:r>
      <w:r w:rsidRPr="00943F54">
        <w:rPr>
          <w:rFonts w:ascii="Times New Roman" w:hAnsi="Times New Roman" w:cs="Times New Roman"/>
          <w:sz w:val="24"/>
          <w:szCs w:val="24"/>
        </w:rPr>
        <w:t xml:space="preserve">nadležnog </w:t>
      </w:r>
      <w:r>
        <w:rPr>
          <w:rFonts w:ascii="Times New Roman" w:hAnsi="Times New Roman" w:cs="Times New Roman"/>
          <w:sz w:val="24"/>
          <w:szCs w:val="24"/>
        </w:rPr>
        <w:t xml:space="preserve">upravnog </w:t>
      </w:r>
      <w:r w:rsidRPr="00943F54">
        <w:rPr>
          <w:rFonts w:ascii="Times New Roman" w:hAnsi="Times New Roman" w:cs="Times New Roman"/>
          <w:sz w:val="24"/>
          <w:szCs w:val="24"/>
        </w:rPr>
        <w:t>tijela Grada Zagreba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osobe koje su obavljale spaljivanje dužne su mjesto spaljivanja pregledati, u potpunosti pogasiti ostatke vatre i žara i tek nakon toga napustiti mjesto spaljivanja.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Javna vatrogasna postrojba Grada Zagreba obvezna je na svojim mrežnim stranicama objav</w:t>
      </w:r>
      <w:r>
        <w:rPr>
          <w:rFonts w:ascii="Times New Roman" w:hAnsi="Times New Roman" w:cs="Times New Roman"/>
          <w:sz w:val="24"/>
          <w:szCs w:val="24"/>
        </w:rPr>
        <w:t>ljivati</w:t>
      </w:r>
      <w:r w:rsidRPr="00943F54">
        <w:rPr>
          <w:rFonts w:ascii="Times New Roman" w:hAnsi="Times New Roman" w:cs="Times New Roman"/>
          <w:sz w:val="24"/>
          <w:szCs w:val="24"/>
        </w:rPr>
        <w:t xml:space="preserve"> i redovito ažurirati upute o mjerama protupožarne zaštite u vezi loženja vatre na otvorenom</w:t>
      </w:r>
      <w:r>
        <w:rPr>
          <w:rFonts w:ascii="Times New Roman" w:hAnsi="Times New Roman" w:cs="Times New Roman"/>
          <w:sz w:val="24"/>
          <w:szCs w:val="24"/>
        </w:rPr>
        <w:t xml:space="preserve"> prostoru</w:t>
      </w:r>
      <w:r w:rsidRPr="00943F54">
        <w:rPr>
          <w:rFonts w:ascii="Times New Roman" w:hAnsi="Times New Roman" w:cs="Times New Roman"/>
          <w:sz w:val="24"/>
          <w:szCs w:val="24"/>
        </w:rPr>
        <w:t>.</w:t>
      </w:r>
    </w:p>
    <w:p w:rsidR="004D5B18" w:rsidRDefault="004D5B18" w:rsidP="004D5B1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10.</w:t>
      </w:r>
    </w:p>
    <w:p w:rsidR="004D5B18" w:rsidRPr="00943F54" w:rsidRDefault="004D5B18" w:rsidP="004D5B18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Zabranjeno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8F9">
        <w:rPr>
          <w:rFonts w:ascii="Times New Roman" w:hAnsi="Times New Roman" w:cs="Times New Roman"/>
          <w:sz w:val="24"/>
          <w:szCs w:val="24"/>
        </w:rPr>
        <w:t>spaljivanj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A68F9">
        <w:rPr>
          <w:rFonts w:ascii="Times New Roman" w:hAnsi="Times New Roman" w:cs="Times New Roman"/>
          <w:sz w:val="24"/>
          <w:szCs w:val="24"/>
        </w:rPr>
        <w:t>, paljenj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A68F9">
        <w:rPr>
          <w:rFonts w:ascii="Times New Roman" w:hAnsi="Times New Roman" w:cs="Times New Roman"/>
          <w:sz w:val="24"/>
          <w:szCs w:val="24"/>
        </w:rPr>
        <w:t xml:space="preserve"> i </w:t>
      </w:r>
      <w:r w:rsidRPr="00943F54">
        <w:rPr>
          <w:rFonts w:ascii="Times New Roman" w:hAnsi="Times New Roman" w:cs="Times New Roman"/>
          <w:sz w:val="24"/>
          <w:szCs w:val="24"/>
        </w:rPr>
        <w:t>loženje vatre na otvorenim površinama: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u okolici elektroenergetskih objekata, ispod trasa elektroenergentskih vodova, uz javne ceste i željezničke pravce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koje se nalaze na udaljenosti manjoj od 200 metara od ruba šume, granica nacionalnih parkova, parkova prirode, park-šuma, zaštićenih krajolika, spomenika prirode, spomenika parkovne arhitekture i ostalih zaštićenih područja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na otvorenim površinama nedjeljom i u dane državnih blagdana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 xml:space="preserve">kada se proglasi </w:t>
      </w:r>
      <w:r>
        <w:rPr>
          <w:rFonts w:ascii="Times New Roman" w:hAnsi="Times New Roman" w:cs="Times New Roman"/>
          <w:sz w:val="24"/>
          <w:szCs w:val="24"/>
        </w:rPr>
        <w:t xml:space="preserve">kratkoročna mjera zabrane </w:t>
      </w:r>
      <w:r w:rsidRPr="00FA68F9">
        <w:rPr>
          <w:rFonts w:ascii="Times New Roman" w:hAnsi="Times New Roman" w:cs="Times New Roman"/>
          <w:sz w:val="24"/>
          <w:szCs w:val="24"/>
        </w:rPr>
        <w:t>spaljivanja, paljenja i loženja vatre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predmeta od gume, plastike, kože, prerađevina od ulja, maziva, otpada na bazi kemijskih spojeva te drugih anorganskih tvari koji na bilo koji način utječu ili mogu utjecati na onečišćenje okoliša.</w:t>
      </w: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11.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lastRenderedPageBreak/>
        <w:t>U slučaju privremeno povećanog požarnog rizika, za cijelo vrijeme njegovog trajanja, pravne osobe koje upravljaju i gospodare dijelovima prirode, šumama i zemljištem na kojem su smješteni objekti javne i poslovne namjene (hoteli, restorani, kampovi i slično) dužne su donijeti operativne planove aktivnosti te u skladu s istima poduzeti dodatne organizacijske i tehničke mjere zaštite od požara.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Mjere iz stavka 1. ovog članka uključuju osiguranje vatrogasnog dežurstva, odnosno motrilačko-dojavne službe, kao i primjenu odgovarajuće opreme i sredstava za gašenje.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Obveza iz stav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F54">
        <w:rPr>
          <w:rFonts w:ascii="Times New Roman" w:hAnsi="Times New Roman" w:cs="Times New Roman"/>
          <w:sz w:val="24"/>
          <w:szCs w:val="24"/>
        </w:rPr>
        <w:t>ka 1. i 2. ovog članka primjenjuje se i u razdoblju velike i vrlo velike opasnosti za nastajanje požara koje utvrđuje Državni hidrometeorološki zavod.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Podatke o utvrđenom indeksu opasnosti (vrlo mala, mala, umjerena, velika i vrlo velika opasnost), Državni hidrometeorološki zavod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Pr="00943F54">
        <w:rPr>
          <w:rFonts w:ascii="Times New Roman" w:hAnsi="Times New Roman" w:cs="Times New Roman"/>
          <w:sz w:val="24"/>
          <w:szCs w:val="24"/>
        </w:rPr>
        <w:t xml:space="preserve"> operativnim centrima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05FC">
        <w:rPr>
          <w:rFonts w:ascii="Times New Roman" w:hAnsi="Times New Roman" w:cs="Times New Roman"/>
          <w:sz w:val="24"/>
          <w:szCs w:val="24"/>
        </w:rPr>
        <w:t>Hrvatskoj vatrogasnoj zajednici – Službi vatrogasnog operativnog dežurstva Državnog vatrogasnog operativnog centra 193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805FC">
        <w:rPr>
          <w:rFonts w:ascii="Times New Roman" w:hAnsi="Times New Roman" w:cs="Times New Roman"/>
          <w:sz w:val="24"/>
          <w:szCs w:val="24"/>
        </w:rPr>
        <w:t xml:space="preserve"> Ministarstvu unutarnjih poslova – Ravnateljstvu civilne zaštite – Operativnom centru civilne zaštite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3F54">
        <w:rPr>
          <w:rFonts w:ascii="Times New Roman" w:hAnsi="Times New Roman" w:cs="Times New Roman"/>
          <w:sz w:val="24"/>
          <w:szCs w:val="24"/>
        </w:rPr>
        <w:t>za svaki idući dan.</w:t>
      </w: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III. NADZOR</w:t>
      </w:r>
    </w:p>
    <w:p w:rsidR="004D5B18" w:rsidRPr="00F025A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12.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Nadzor nad </w:t>
      </w:r>
      <w:r>
        <w:rPr>
          <w:rFonts w:ascii="Times New Roman" w:hAnsi="Times New Roman" w:cs="Times New Roman"/>
          <w:sz w:val="24"/>
          <w:szCs w:val="24"/>
        </w:rPr>
        <w:t>provedbom ove o</w:t>
      </w:r>
      <w:r w:rsidRPr="00943F54">
        <w:rPr>
          <w:rFonts w:ascii="Times New Roman" w:hAnsi="Times New Roman" w:cs="Times New Roman"/>
          <w:sz w:val="24"/>
          <w:szCs w:val="24"/>
        </w:rPr>
        <w:t xml:space="preserve">dluke </w:t>
      </w:r>
      <w:r>
        <w:rPr>
          <w:rFonts w:ascii="Times New Roman" w:hAnsi="Times New Roman" w:cs="Times New Roman"/>
          <w:sz w:val="24"/>
          <w:szCs w:val="24"/>
        </w:rPr>
        <w:t xml:space="preserve">provode </w:t>
      </w:r>
      <w:r w:rsidRPr="00943F54">
        <w:rPr>
          <w:rFonts w:ascii="Times New Roman" w:hAnsi="Times New Roman" w:cs="Times New Roman"/>
          <w:sz w:val="24"/>
          <w:szCs w:val="24"/>
        </w:rPr>
        <w:t>ovlašteni službenici - komunalni redari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F025A8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IV. PREKRŠAJNE ODREDBE</w:t>
      </w:r>
    </w:p>
    <w:p w:rsidR="004D5B18" w:rsidRDefault="004D5B18" w:rsidP="004D5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13.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Novčanom kaznom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943F54">
        <w:rPr>
          <w:rFonts w:ascii="Times New Roman" w:hAnsi="Times New Roman" w:cs="Times New Roman"/>
          <w:sz w:val="24"/>
          <w:szCs w:val="24"/>
        </w:rPr>
        <w:t xml:space="preserve">od 65,00 eura do 130,00 eura kaznit će se </w:t>
      </w:r>
      <w:r>
        <w:rPr>
          <w:rFonts w:ascii="Times New Roman" w:hAnsi="Times New Roman" w:cs="Times New Roman"/>
          <w:sz w:val="24"/>
          <w:szCs w:val="24"/>
        </w:rPr>
        <w:t xml:space="preserve">za prekršaj </w:t>
      </w:r>
      <w:r w:rsidRPr="00943F54">
        <w:rPr>
          <w:rFonts w:ascii="Times New Roman" w:hAnsi="Times New Roman" w:cs="Times New Roman"/>
          <w:sz w:val="24"/>
          <w:szCs w:val="24"/>
        </w:rPr>
        <w:t>fizička osoba</w:t>
      </w:r>
      <w:r>
        <w:rPr>
          <w:rFonts w:ascii="Times New Roman" w:hAnsi="Times New Roman" w:cs="Times New Roman"/>
          <w:sz w:val="24"/>
          <w:szCs w:val="24"/>
        </w:rPr>
        <w:t xml:space="preserve"> ako</w:t>
      </w:r>
      <w:r w:rsidRPr="00943F54">
        <w:rPr>
          <w:rFonts w:ascii="Times New Roman" w:hAnsi="Times New Roman" w:cs="Times New Roman"/>
          <w:sz w:val="24"/>
          <w:szCs w:val="24"/>
        </w:rPr>
        <w:t>: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baca šibice, opuške i druge goreće i užarene tvari na otvorene površine ili vrši radnje koje mogu prouzrokovati požar (članak 3.)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loži vatru na otvorenom prostoru u razdoblju od 1. lipnja do 30. rujna (članak 4.), a da nije p</w:t>
      </w:r>
      <w:r>
        <w:rPr>
          <w:rFonts w:ascii="Times New Roman" w:hAnsi="Times New Roman" w:cs="Times New Roman"/>
          <w:sz w:val="24"/>
          <w:szCs w:val="24"/>
        </w:rPr>
        <w:t>oduzela mjere iz članka 5. ove o</w:t>
      </w:r>
      <w:r w:rsidRPr="00943F54">
        <w:rPr>
          <w:rFonts w:ascii="Times New Roman" w:hAnsi="Times New Roman" w:cs="Times New Roman"/>
          <w:sz w:val="24"/>
          <w:szCs w:val="24"/>
        </w:rPr>
        <w:t>dluke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u razdoblju iz članka 4.</w:t>
      </w:r>
      <w:r>
        <w:rPr>
          <w:rFonts w:ascii="Times New Roman" w:hAnsi="Times New Roman" w:cs="Times New Roman"/>
          <w:sz w:val="24"/>
          <w:szCs w:val="24"/>
        </w:rPr>
        <w:t xml:space="preserve"> ove o</w:t>
      </w:r>
      <w:r w:rsidRPr="00943F54">
        <w:rPr>
          <w:rFonts w:ascii="Times New Roman" w:hAnsi="Times New Roman" w:cs="Times New Roman"/>
          <w:sz w:val="24"/>
          <w:szCs w:val="24"/>
        </w:rPr>
        <w:t>dluke koristi roštilj protivno preventivnim mjerama zaštite od požar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F54">
        <w:rPr>
          <w:rFonts w:ascii="Times New Roman" w:hAnsi="Times New Roman" w:cs="Times New Roman"/>
          <w:sz w:val="24"/>
          <w:szCs w:val="24"/>
        </w:rPr>
        <w:t xml:space="preserve"> (članak 6. stav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43F54">
        <w:rPr>
          <w:rFonts w:ascii="Times New Roman" w:hAnsi="Times New Roman" w:cs="Times New Roman"/>
          <w:sz w:val="24"/>
          <w:szCs w:val="24"/>
        </w:rPr>
        <w:t xml:space="preserve"> 1. i 2.)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 xml:space="preserve">u razdoblju iz članka </w:t>
      </w:r>
      <w:r>
        <w:rPr>
          <w:rFonts w:ascii="Times New Roman" w:hAnsi="Times New Roman" w:cs="Times New Roman"/>
          <w:sz w:val="24"/>
          <w:szCs w:val="24"/>
        </w:rPr>
        <w:t>4. ove o</w:t>
      </w:r>
      <w:r w:rsidRPr="00943F54">
        <w:rPr>
          <w:rFonts w:ascii="Times New Roman" w:hAnsi="Times New Roman" w:cs="Times New Roman"/>
          <w:sz w:val="24"/>
          <w:szCs w:val="24"/>
        </w:rPr>
        <w:t>dluke obavlja radnju (zavarivanje, brušenje i drugu radnju koja može prouzročiti iskrenje odnosno vatru na otvorenom prostoru) protivno propisanim uvjetima čija je svrha sprječavanje nastanka i širenja vatre na otvorenom prostoru (članak 6. stavak 3.)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loženje vatre u razdoblju od 1. listopada do 31. svibnja obavlja bez prethodne obavijesti Javnoj vatrogasnoj postrojbi Grada Zagreba (članak 7.)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</w:t>
      </w:r>
      <w:r w:rsidRPr="00943F54">
        <w:rPr>
          <w:rFonts w:ascii="Times New Roman" w:hAnsi="Times New Roman" w:cs="Times New Roman"/>
          <w:sz w:val="24"/>
          <w:szCs w:val="24"/>
        </w:rPr>
        <w:t>maloljetna osoba koja loži vatru na otvorenom prostoru (članak 8.)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>se ne pridržava preventivnih mjera prilikom spaljivanja (članak 9.).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prekršaje iz stavka 1. alineje</w:t>
      </w:r>
      <w:r w:rsidRPr="00943F5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3F54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>., 5. i 7. ovog</w:t>
      </w:r>
      <w:r w:rsidRPr="00943F54">
        <w:rPr>
          <w:rFonts w:ascii="Times New Roman" w:hAnsi="Times New Roman" w:cs="Times New Roman"/>
          <w:sz w:val="24"/>
          <w:szCs w:val="24"/>
        </w:rPr>
        <w:t xml:space="preserve"> članka, novčanom kaznom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943F54">
        <w:rPr>
          <w:rFonts w:ascii="Times New Roman" w:hAnsi="Times New Roman" w:cs="Times New Roman"/>
          <w:sz w:val="24"/>
          <w:szCs w:val="24"/>
        </w:rPr>
        <w:t xml:space="preserve">od 200,00 eura do 300,00 eura kaznit će se </w:t>
      </w:r>
      <w:bookmarkStart w:id="3" w:name="_Hlk121816314"/>
      <w:bookmarkStart w:id="4" w:name="_Hlk141867010"/>
      <w:r w:rsidRPr="00943F54">
        <w:rPr>
          <w:rFonts w:ascii="Times New Roman" w:hAnsi="Times New Roman" w:cs="Times New Roman"/>
          <w:sz w:val="24"/>
          <w:szCs w:val="24"/>
        </w:rPr>
        <w:t>fizička osoba obrtnik i osoba koja obavlja drugu samostalnu djelatnost koju je počinila u vezi obavljanja njezina obrta ili druge samostalne djelatnosti</w:t>
      </w:r>
      <w:bookmarkEnd w:id="3"/>
      <w:r w:rsidRPr="00943F54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14.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lastRenderedPageBreak/>
        <w:t xml:space="preserve">Novčanom kaznom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943F54">
        <w:rPr>
          <w:rFonts w:ascii="Times New Roman" w:hAnsi="Times New Roman" w:cs="Times New Roman"/>
          <w:sz w:val="24"/>
          <w:szCs w:val="24"/>
        </w:rPr>
        <w:t xml:space="preserve">od 300,00 eura do 600,00 eura kaznit će se </w:t>
      </w:r>
      <w:r>
        <w:rPr>
          <w:rFonts w:ascii="Times New Roman" w:hAnsi="Times New Roman" w:cs="Times New Roman"/>
          <w:sz w:val="24"/>
          <w:szCs w:val="24"/>
        </w:rPr>
        <w:t xml:space="preserve">za prekršaj </w:t>
      </w:r>
      <w:r w:rsidRPr="00943F54">
        <w:rPr>
          <w:rFonts w:ascii="Times New Roman" w:hAnsi="Times New Roman" w:cs="Times New Roman"/>
          <w:sz w:val="24"/>
          <w:szCs w:val="24"/>
        </w:rPr>
        <w:t>pravna osoba:</w:t>
      </w:r>
    </w:p>
    <w:p w:rsidR="004D5B18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ako </w:t>
      </w:r>
      <w:r w:rsidRPr="00943F54">
        <w:rPr>
          <w:rFonts w:ascii="Times New Roman" w:hAnsi="Times New Roman" w:cs="Times New Roman"/>
          <w:sz w:val="24"/>
          <w:szCs w:val="24"/>
        </w:rPr>
        <w:t>ne donese ili ne provede preventivno operativni plan aktivnosti (članak 11. stavak 1.)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54">
        <w:rPr>
          <w:rFonts w:ascii="Times New Roman" w:hAnsi="Times New Roman" w:cs="Times New Roman"/>
          <w:sz w:val="24"/>
          <w:szCs w:val="24"/>
        </w:rPr>
        <w:t xml:space="preserve">za prekršaje iz članka 13. stavka 1. </w:t>
      </w:r>
      <w:r>
        <w:rPr>
          <w:rFonts w:ascii="Times New Roman" w:hAnsi="Times New Roman" w:cs="Times New Roman"/>
          <w:sz w:val="24"/>
          <w:szCs w:val="24"/>
        </w:rPr>
        <w:t>alineja 2., 4., 5. i 7. ove o</w:t>
      </w:r>
      <w:r w:rsidRPr="00943F54">
        <w:rPr>
          <w:rFonts w:ascii="Times New Roman" w:hAnsi="Times New Roman" w:cs="Times New Roman"/>
          <w:sz w:val="24"/>
          <w:szCs w:val="24"/>
        </w:rPr>
        <w:t>dluke.</w:t>
      </w: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Novčanom kaznom u iznosu od 150,00 do 300,00 eura kaznit će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F54">
        <w:rPr>
          <w:rFonts w:ascii="Times New Roman" w:hAnsi="Times New Roman" w:cs="Times New Roman"/>
          <w:sz w:val="24"/>
          <w:szCs w:val="24"/>
        </w:rPr>
        <w:t>odgovorna osoba u pravnoj oso</w:t>
      </w:r>
      <w:r>
        <w:rPr>
          <w:rFonts w:ascii="Times New Roman" w:hAnsi="Times New Roman" w:cs="Times New Roman"/>
          <w:sz w:val="24"/>
          <w:szCs w:val="24"/>
        </w:rPr>
        <w:t>bi za prekršaje iz stavka 1. ovog članka.</w:t>
      </w:r>
    </w:p>
    <w:p w:rsidR="004D5B18" w:rsidRDefault="004D5B18" w:rsidP="004D5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5B18" w:rsidRPr="00F025A8" w:rsidRDefault="004D5B18" w:rsidP="004D5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V. ZAVRŠNA ODREDBA</w:t>
      </w: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Članak 15.</w:t>
      </w:r>
    </w:p>
    <w:p w:rsidR="004D5B18" w:rsidRPr="00943F54" w:rsidRDefault="004D5B18" w:rsidP="004D5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</w:t>
      </w:r>
      <w:r w:rsidRPr="00943F54">
        <w:rPr>
          <w:rFonts w:ascii="Times New Roman" w:hAnsi="Times New Roman" w:cs="Times New Roman"/>
          <w:sz w:val="24"/>
          <w:szCs w:val="24"/>
        </w:rPr>
        <w:t>dluka stupa na snagu osmoga dana od dana objave u Službenom glasniku Grada Zagreba.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URBROJ: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F54">
        <w:rPr>
          <w:rFonts w:ascii="Times New Roman" w:hAnsi="Times New Roman" w:cs="Times New Roman"/>
          <w:sz w:val="24"/>
          <w:szCs w:val="24"/>
        </w:rPr>
        <w:t>Zagreb,     2023.</w:t>
      </w: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943F54" w:rsidRDefault="004D5B18" w:rsidP="004D5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B18" w:rsidRPr="00F025A8" w:rsidRDefault="004D5B18" w:rsidP="004D5B18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4D5B18" w:rsidRPr="00F025A8" w:rsidRDefault="004D5B18" w:rsidP="004D5B18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:rsidR="004D5B18" w:rsidRPr="00F025A8" w:rsidRDefault="004D5B18" w:rsidP="004D5B18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5A8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:rsidR="004D5B18" w:rsidRDefault="004D5B18" w:rsidP="004D5B18">
      <w:pPr>
        <w:spacing w:after="0" w:line="240" w:lineRule="auto"/>
      </w:pPr>
    </w:p>
    <w:p w:rsidR="00636264" w:rsidRDefault="00636264"/>
    <w:sectPr w:rsidR="00636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145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BB1" w:rsidRDefault="00506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F1BB1" w:rsidRDefault="00506CD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18"/>
    <w:rsid w:val="004D5B18"/>
    <w:rsid w:val="00506CD5"/>
    <w:rsid w:val="0063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4009-E301-4835-9F0B-D949843C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B1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zagreb/slglasnik.nsf/rest-akt/27f509368f5f8421c1258673002a1cba?Op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1.zagreb.hr/zagreb/slglasnik.nsf/rest-akt/e9a48f2e91fcf23dc125850e002ee42a?Op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zagreb.hr/zagreb/slglasnik.nsf/rest-akt/6502b8ab5909d209c1258339004a7df4?Op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1.zagreb.hr/zagreb/slglasnik.nsf/rest-akt/a70cbaefa9a68937c12582260034fc6e?Open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1.zagreb.hr/zagreb/slglasnik.nsf/rest-akt/83543847f6457ccdc125809200273c44?Open" TargetMode="External"/><Relationship Id="rId9" Type="http://schemas.openxmlformats.org/officeDocument/2006/relationships/hyperlink" Target="http://www1.zagreb.hr/zagreb/slglasnik.nsf/rest-akt/bc55d9142343ad66c12586b9002689d2?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2023-08-03T12:23:00Z</dcterms:created>
  <dcterms:modified xsi:type="dcterms:W3CDTF">2023-08-03T12:24:00Z</dcterms:modified>
</cp:coreProperties>
</file>